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B0EF" w14:textId="77777777" w:rsidR="00E75EB2" w:rsidRDefault="00E75EB2" w:rsidP="00E75EB2">
      <w:pPr>
        <w:spacing w:line="360" w:lineRule="auto"/>
        <w:rPr>
          <w:sz w:val="22"/>
          <w:szCs w:val="22"/>
        </w:rPr>
      </w:pPr>
    </w:p>
    <w:p w14:paraId="0B8A7AC0" w14:textId="76D7CACA" w:rsidR="00E75EB2" w:rsidRPr="001D621E" w:rsidRDefault="00E75EB2" w:rsidP="00E75EB2">
      <w:pPr>
        <w:pStyle w:val="MMKopfzeile"/>
        <w:rPr>
          <w:color w:val="6E6B60"/>
        </w:rPr>
      </w:pPr>
      <w:r w:rsidRPr="001D621E">
        <w:rPr>
          <w:color w:val="6E6B60"/>
        </w:rPr>
        <w:t xml:space="preserve">Schaan, </w:t>
      </w:r>
      <w:r w:rsidR="00A419B9" w:rsidRPr="001D621E">
        <w:rPr>
          <w:color w:val="6E6B60"/>
        </w:rPr>
        <w:fldChar w:fldCharType="begin"/>
      </w:r>
      <w:r w:rsidR="00A419B9" w:rsidRPr="001D621E">
        <w:rPr>
          <w:color w:val="6E6B60"/>
        </w:rPr>
        <w:instrText xml:space="preserve"> CREATEDATE  \@ "d. MMMM yyyy"  \* MERGEFORMAT </w:instrText>
      </w:r>
      <w:r w:rsidR="00A419B9" w:rsidRPr="001D621E">
        <w:rPr>
          <w:color w:val="6E6B60"/>
        </w:rPr>
        <w:fldChar w:fldCharType="separate"/>
      </w:r>
      <w:r w:rsidR="00A419B9">
        <w:rPr>
          <w:noProof/>
          <w:color w:val="6E6B60"/>
        </w:rPr>
        <w:t>27. August 2025</w:t>
      </w:r>
      <w:r w:rsidR="00A419B9" w:rsidRPr="001D621E">
        <w:rPr>
          <w:color w:val="6E6B60"/>
        </w:rPr>
        <w:fldChar w:fldCharType="end"/>
      </w:r>
    </w:p>
    <w:p w14:paraId="5A93CB86" w14:textId="6035EA19" w:rsidR="00E75EB2" w:rsidRPr="001D621E" w:rsidRDefault="00E75EB2" w:rsidP="00E75EB2">
      <w:pPr>
        <w:pStyle w:val="MMKopfzeile"/>
        <w:rPr>
          <w:color w:val="6E6B60"/>
        </w:rPr>
      </w:pPr>
      <w:r w:rsidRPr="001D621E">
        <w:rPr>
          <w:color w:val="6E6B60"/>
        </w:rPr>
        <w:t xml:space="preserve">Medienmitteilung </w:t>
      </w:r>
      <w:r w:rsidRPr="004126E4">
        <w:rPr>
          <w:color w:val="6E6B60"/>
        </w:rPr>
        <w:t xml:space="preserve">zu </w:t>
      </w:r>
      <w:r w:rsidR="004126E4" w:rsidRPr="004126E4">
        <w:rPr>
          <w:color w:val="6E6B60"/>
        </w:rPr>
        <w:t xml:space="preserve">«Erneuerbare Energien: Alpenkonvention </w:t>
      </w:r>
      <w:r w:rsidR="006750DA">
        <w:rPr>
          <w:color w:val="6E6B60"/>
        </w:rPr>
        <w:t>wird massgebend</w:t>
      </w:r>
      <w:r w:rsidR="006750DA" w:rsidRPr="004126E4">
        <w:rPr>
          <w:color w:val="6E6B60"/>
        </w:rPr>
        <w:t xml:space="preserve"> </w:t>
      </w:r>
      <w:r w:rsidR="004126E4" w:rsidRPr="004126E4">
        <w:rPr>
          <w:color w:val="6E6B60"/>
        </w:rPr>
        <w:t>– CIPRA fordert naturverträgliche Umsetzung der RED III</w:t>
      </w:r>
      <w:r w:rsidR="00406B56">
        <w:rPr>
          <w:color w:val="6E6B60"/>
        </w:rPr>
        <w:t xml:space="preserve"> ein</w:t>
      </w:r>
      <w:r w:rsidR="004126E4" w:rsidRPr="004126E4">
        <w:rPr>
          <w:color w:val="6E6B60"/>
        </w:rPr>
        <w:t xml:space="preserve">» </w:t>
      </w:r>
    </w:p>
    <w:p w14:paraId="0C4896FB" w14:textId="1A562C0A" w:rsidR="00E75EB2" w:rsidRPr="001D621E" w:rsidRDefault="004126E4" w:rsidP="00E75EB2">
      <w:pPr>
        <w:pStyle w:val="MMTitel"/>
        <w:rPr>
          <w:color w:val="A2BF2F"/>
        </w:rPr>
      </w:pPr>
      <w:r w:rsidRPr="004126E4">
        <w:rPr>
          <w:bCs/>
          <w:color w:val="A2BF2F"/>
        </w:rPr>
        <w:t xml:space="preserve">Erneuerbare Energien: Alpenkonvention </w:t>
      </w:r>
      <w:r w:rsidR="00D01B89">
        <w:rPr>
          <w:bCs/>
          <w:color w:val="A2BF2F"/>
        </w:rPr>
        <w:t xml:space="preserve">wird </w:t>
      </w:r>
      <w:r w:rsidR="006750DA">
        <w:rPr>
          <w:bCs/>
          <w:color w:val="A2BF2F"/>
        </w:rPr>
        <w:t>massgebend</w:t>
      </w:r>
    </w:p>
    <w:p w14:paraId="23B5EE1B" w14:textId="25C34643" w:rsidR="002D6435" w:rsidRDefault="008D3019" w:rsidP="001D621E">
      <w:pPr>
        <w:pStyle w:val="MMLead"/>
        <w:jc w:val="left"/>
      </w:pPr>
      <w:r>
        <w:t>Die</w:t>
      </w:r>
      <w:r w:rsidRPr="008D3019">
        <w:t xml:space="preserve"> EU will den Ausbau erneuerbarer Energien beschleunigen. </w:t>
      </w:r>
      <w:r w:rsidR="002D6435" w:rsidRPr="002D6435">
        <w:t xml:space="preserve">Doch in den Alpen darf das nicht zulasten </w:t>
      </w:r>
      <w:r w:rsidR="002D6435">
        <w:t>sensibler N</w:t>
      </w:r>
      <w:r w:rsidR="002D6435" w:rsidRPr="002D6435">
        <w:t>atur</w:t>
      </w:r>
      <w:r w:rsidR="002D6435">
        <w:t>räume</w:t>
      </w:r>
      <w:r w:rsidR="002D6435" w:rsidRPr="002D6435">
        <w:t xml:space="preserve"> gehen.</w:t>
      </w:r>
      <w:r w:rsidRPr="008D3019">
        <w:t xml:space="preserve"> </w:t>
      </w:r>
      <w:r w:rsidR="002D6435">
        <w:t xml:space="preserve">CIPRA International </w:t>
      </w:r>
      <w:r w:rsidR="00406B56">
        <w:t xml:space="preserve">hat durch eine juristische Eingabe </w:t>
      </w:r>
      <w:r w:rsidR="00A00EC5">
        <w:t xml:space="preserve">zwei herausragende Klärungen </w:t>
      </w:r>
      <w:r w:rsidR="00406B56">
        <w:t>erreicht</w:t>
      </w:r>
      <w:r w:rsidR="00A00EC5">
        <w:t>: D</w:t>
      </w:r>
      <w:r w:rsidR="002D6435" w:rsidRPr="002D6435">
        <w:t>ie Alpenkonvention</w:t>
      </w:r>
      <w:r w:rsidR="00A00EC5">
        <w:t xml:space="preserve"> ist als völkerrechtlich</w:t>
      </w:r>
      <w:r w:rsidR="001371A0">
        <w:t xml:space="preserve"> verbindlicher </w:t>
      </w:r>
      <w:r w:rsidR="00A00EC5">
        <w:t xml:space="preserve">Vertrag dem Sekundärrecht der Europäischen Union </w:t>
      </w:r>
      <w:r w:rsidR="00BD1568" w:rsidRPr="00BD1568">
        <w:t>– also EU-Verordnungen und EU-Richtlinien –</w:t>
      </w:r>
      <w:r w:rsidR="00BD1568">
        <w:t xml:space="preserve"> </w:t>
      </w:r>
      <w:r w:rsidR="00A00EC5">
        <w:t>übergeordnet.</w:t>
      </w:r>
      <w:r w:rsidR="002D6435" w:rsidRPr="002D6435">
        <w:t xml:space="preserve"> </w:t>
      </w:r>
      <w:r w:rsidR="00A00EC5">
        <w:t xml:space="preserve">Folglich </w:t>
      </w:r>
      <w:r w:rsidR="001371A0">
        <w:t xml:space="preserve">sind deren </w:t>
      </w:r>
      <w:r w:rsidR="00091D20">
        <w:t xml:space="preserve">Vorgaben </w:t>
      </w:r>
      <w:r w:rsidR="00A00EC5">
        <w:t>auch b</w:t>
      </w:r>
      <w:r w:rsidR="002D6435" w:rsidRPr="002D6435">
        <w:t xml:space="preserve">ei der Umsetzung der </w:t>
      </w:r>
      <w:r w:rsidR="0057622A">
        <w:t>E</w:t>
      </w:r>
      <w:r w:rsidR="0057622A" w:rsidRPr="0057622A">
        <w:rPr>
          <w:bCs/>
        </w:rPr>
        <w:t xml:space="preserve">rneuerbare-Energien-Richtlinie </w:t>
      </w:r>
      <w:r w:rsidR="0057622A">
        <w:t>(RED III)</w:t>
      </w:r>
      <w:r w:rsidR="001371A0">
        <w:t xml:space="preserve"> einzuhalten.</w:t>
      </w:r>
    </w:p>
    <w:p w14:paraId="58D2513A" w14:textId="472992B2" w:rsidR="00091D20" w:rsidRDefault="00AE48E5" w:rsidP="00644E78">
      <w:pPr>
        <w:pStyle w:val="MMText"/>
        <w:jc w:val="left"/>
      </w:pPr>
      <w:r>
        <w:t>Der</w:t>
      </w:r>
      <w:r w:rsidR="1B3819B6">
        <w:t xml:space="preserve"> unabhängige Überprüfungsausschuss der Alpenkonvention hat</w:t>
      </w:r>
      <w:r w:rsidR="00EE7D08">
        <w:t xml:space="preserve"> seit 2023</w:t>
      </w:r>
      <w:r w:rsidR="00D01B89">
        <w:t xml:space="preserve"> untersucht</w:t>
      </w:r>
      <w:r w:rsidR="1B3819B6">
        <w:t xml:space="preserve">, ob die RED III </w:t>
      </w:r>
      <w:r>
        <w:t xml:space="preserve">Richtlinie </w:t>
      </w:r>
      <w:r w:rsidR="1B3819B6">
        <w:t xml:space="preserve">gegen die Ziele des internationalen Vertragswerks zum Schutz der Alpen </w:t>
      </w:r>
      <w:r w:rsidR="003C448F">
        <w:t xml:space="preserve">(Alpenkonvention) </w:t>
      </w:r>
      <w:r w:rsidR="1B3819B6">
        <w:t xml:space="preserve">verstösst. Das </w:t>
      </w:r>
      <w:r w:rsidR="00EE7D08">
        <w:t xml:space="preserve">nun vorliegende </w:t>
      </w:r>
      <w:r w:rsidR="1B3819B6">
        <w:t>Ergebnis</w:t>
      </w:r>
      <w:r w:rsidR="00091D20">
        <w:t xml:space="preserve"> ist von grundsätzlicher Bedeutung, wie im Laufe des Verfahrens die EU-Kommission gegenüber der Alpenkonvention festgehalten hat: </w:t>
      </w:r>
      <w:r w:rsidR="00C57860" w:rsidRPr="00C57860">
        <w:t xml:space="preserve">Die Organe der </w:t>
      </w:r>
      <w:r w:rsidR="00C57860">
        <w:t>EU</w:t>
      </w:r>
      <w:r w:rsidR="00C57860" w:rsidRPr="00C57860">
        <w:t xml:space="preserve"> sind an die von der </w:t>
      </w:r>
      <w:r w:rsidR="00C57860">
        <w:t>EU</w:t>
      </w:r>
      <w:r w:rsidR="00C57860" w:rsidRPr="00C57860">
        <w:t xml:space="preserve"> geschlossenen Abkommen gebunden, sodass diese Abkommen Vorrang vor dem sekundären Unionsrecht haben.</w:t>
      </w:r>
    </w:p>
    <w:p w14:paraId="1887CC66" w14:textId="6AEB6FFA" w:rsidR="00E75EB2" w:rsidRDefault="0014673C" w:rsidP="00644E78">
      <w:pPr>
        <w:pStyle w:val="MMText"/>
        <w:jc w:val="left"/>
      </w:pPr>
      <w:r w:rsidRPr="00644E78">
        <w:t xml:space="preserve">Der Bericht des Ausschusses hält zudem fest: Es liegt in der Verantwortung der EU-Mitgliedsstaaten im Alpenraum, bei der Umsetzung der RED III die Vorgaben der Alpenkonvention einzuhalten. </w:t>
      </w:r>
      <w:r w:rsidR="1B3819B6" w:rsidRPr="00644E78">
        <w:t xml:space="preserve">«Die RED III darf nicht dazu führen, dass </w:t>
      </w:r>
      <w:r w:rsidR="00AE48E5" w:rsidRPr="00644E78">
        <w:t xml:space="preserve">geltender </w:t>
      </w:r>
      <w:r w:rsidR="1B3819B6" w:rsidRPr="00644E78">
        <w:t>Umwelt- und Naturschutz ausgehebelt w</w:t>
      </w:r>
      <w:r w:rsidR="00091D20" w:rsidRPr="00644E78">
        <w:t>ird</w:t>
      </w:r>
      <w:r w:rsidR="1B3819B6" w:rsidRPr="00644E78">
        <w:t xml:space="preserve">. Die Mitgliedsstaaten haben Spielraum – und sie müssen ihn </w:t>
      </w:r>
      <w:r w:rsidR="00AE48E5" w:rsidRPr="00644E78">
        <w:t xml:space="preserve">dahingehend </w:t>
      </w:r>
      <w:r w:rsidR="1B3819B6" w:rsidRPr="00644E78">
        <w:t xml:space="preserve">nutzen, die Alpen </w:t>
      </w:r>
      <w:r w:rsidR="00AE48E5" w:rsidRPr="00644E78">
        <w:t xml:space="preserve">konsequent </w:t>
      </w:r>
      <w:r w:rsidR="00C57860" w:rsidRPr="00644E78">
        <w:t xml:space="preserve">im Sinne der Alpenkonvention </w:t>
      </w:r>
      <w:r w:rsidR="1B3819B6" w:rsidRPr="00644E78">
        <w:t xml:space="preserve">zu schützen», </w:t>
      </w:r>
      <w:r w:rsidR="00AE48E5" w:rsidRPr="00644E78">
        <w:t>erläutert</w:t>
      </w:r>
      <w:r w:rsidR="1B3819B6" w:rsidRPr="00644E78">
        <w:t xml:space="preserve"> Paul Kuncio</w:t>
      </w:r>
      <w:r w:rsidR="00AE48E5" w:rsidRPr="00644E78">
        <w:t>, Geschäftsleiter</w:t>
      </w:r>
      <w:r w:rsidR="1B3819B6" w:rsidRPr="00644E78">
        <w:t xml:space="preserve"> von CIPRA Österreich, der </w:t>
      </w:r>
      <w:r w:rsidR="00AE48E5" w:rsidRPr="00644E78">
        <w:t>als</w:t>
      </w:r>
      <w:r w:rsidR="00AE48E5">
        <w:t xml:space="preserve"> Jurist </w:t>
      </w:r>
      <w:r w:rsidR="1B3819B6">
        <w:t xml:space="preserve">auch die Rechtsservicestelle Alpenkonvention betreut. Dazu gehört etwa, keine Beschleunigungsgebiete für erneuerbare Energien in Schutzgebieten, Mooren und Feuchtgebieten auszuweisen. Auch der Bau neuer Wasserkraftwerke in ökologisch sensiblen </w:t>
      </w:r>
      <w:r w:rsidR="00D01B89">
        <w:t>Alpenr</w:t>
      </w:r>
      <w:r w:rsidR="1B3819B6">
        <w:t xml:space="preserve">egionen </w:t>
      </w:r>
      <w:r w:rsidR="003530B0">
        <w:t>ist</w:t>
      </w:r>
      <w:r w:rsidR="1B3819B6">
        <w:t xml:space="preserve"> au</w:t>
      </w:r>
      <w:r w:rsidR="003530B0">
        <w:t>szuschliessen.</w:t>
      </w:r>
      <w:r w:rsidR="1B3819B6">
        <w:t xml:space="preserve"> </w:t>
      </w:r>
    </w:p>
    <w:p w14:paraId="6E744B0F" w14:textId="77777777" w:rsidR="006236A7" w:rsidRDefault="006236A7">
      <w:pPr>
        <w:rPr>
          <w:b/>
          <w:bCs/>
          <w:sz w:val="22"/>
          <w:szCs w:val="22"/>
        </w:rPr>
      </w:pPr>
      <w:r>
        <w:rPr>
          <w:bCs/>
        </w:rPr>
        <w:br w:type="page"/>
      </w:r>
    </w:p>
    <w:p w14:paraId="0960FC08" w14:textId="56C8BFD6" w:rsidR="008D779C" w:rsidRDefault="008D779C" w:rsidP="00644E78">
      <w:pPr>
        <w:pStyle w:val="MMZwischentitel"/>
        <w:numPr>
          <w:ilvl w:val="0"/>
          <w:numId w:val="0"/>
        </w:numPr>
        <w:rPr>
          <w:bCs/>
        </w:rPr>
      </w:pPr>
      <w:r w:rsidRPr="008D779C">
        <w:rPr>
          <w:bCs/>
        </w:rPr>
        <w:lastRenderedPageBreak/>
        <w:t>Mitgliedsstaaten in der Pflicht</w:t>
      </w:r>
    </w:p>
    <w:p w14:paraId="46E34D89" w14:textId="1B1EF3A9" w:rsidR="008D779C" w:rsidRPr="008D779C" w:rsidRDefault="008D0371" w:rsidP="00644E78">
      <w:pPr>
        <w:pStyle w:val="MMText"/>
        <w:jc w:val="left"/>
        <w:rPr>
          <w:lang w:val="de-AT"/>
        </w:rPr>
      </w:pPr>
      <w:r>
        <w:rPr>
          <w:lang w:val="de-AT"/>
        </w:rPr>
        <w:t>Jene</w:t>
      </w:r>
      <w:r w:rsidR="0014673C">
        <w:rPr>
          <w:lang w:val="de-AT"/>
        </w:rPr>
        <w:t xml:space="preserve"> EU-Mitglied</w:t>
      </w:r>
      <w:r>
        <w:rPr>
          <w:lang w:val="de-AT"/>
        </w:rPr>
        <w:t>sstaaten, die auch</w:t>
      </w:r>
      <w:r w:rsidR="0014673C">
        <w:rPr>
          <w:lang w:val="de-AT"/>
        </w:rPr>
        <w:t xml:space="preserve"> </w:t>
      </w:r>
      <w:r>
        <w:rPr>
          <w:lang w:val="de-AT"/>
        </w:rPr>
        <w:t>Vertragspartner der Alpenkonvention sind,</w:t>
      </w:r>
      <w:r w:rsidR="008D779C" w:rsidRPr="008D779C">
        <w:rPr>
          <w:lang w:val="de-AT"/>
        </w:rPr>
        <w:t xml:space="preserve"> können bestimmte </w:t>
      </w:r>
      <w:r w:rsidR="008753CC">
        <w:rPr>
          <w:lang w:val="de-AT"/>
        </w:rPr>
        <w:t>Energie</w:t>
      </w:r>
      <w:r w:rsidR="006750DA">
        <w:rPr>
          <w:lang w:val="de-AT"/>
        </w:rPr>
        <w:t>träger</w:t>
      </w:r>
      <w:r w:rsidR="008D779C" w:rsidRPr="008D779C">
        <w:rPr>
          <w:lang w:val="de-AT"/>
        </w:rPr>
        <w:t xml:space="preserve"> wie Wasserkraft oder Biomasse von Vorrangregelungen ausnehmen oder </w:t>
      </w:r>
      <w:r>
        <w:rPr>
          <w:lang w:val="de-AT"/>
        </w:rPr>
        <w:t xml:space="preserve">den Bau </w:t>
      </w:r>
      <w:r w:rsidR="009A70EE">
        <w:rPr>
          <w:lang w:val="de-AT"/>
        </w:rPr>
        <w:t>Erneuerbare</w:t>
      </w:r>
      <w:r>
        <w:rPr>
          <w:lang w:val="de-AT"/>
        </w:rPr>
        <w:t>r</w:t>
      </w:r>
      <w:r w:rsidR="009A70EE">
        <w:rPr>
          <w:lang w:val="de-AT"/>
        </w:rPr>
        <w:t xml:space="preserve"> Energie</w:t>
      </w:r>
      <w:r>
        <w:rPr>
          <w:lang w:val="de-AT"/>
        </w:rPr>
        <w:t>produktions</w:t>
      </w:r>
      <w:r w:rsidR="009A70EE">
        <w:rPr>
          <w:lang w:val="de-AT"/>
        </w:rPr>
        <w:t xml:space="preserve">anlagen </w:t>
      </w:r>
      <w:r>
        <w:rPr>
          <w:lang w:val="de-AT"/>
        </w:rPr>
        <w:t xml:space="preserve">in </w:t>
      </w:r>
      <w:r w:rsidRPr="008D779C">
        <w:rPr>
          <w:lang w:val="de-AT"/>
        </w:rPr>
        <w:t>besonders schützenswerte</w:t>
      </w:r>
      <w:r>
        <w:rPr>
          <w:lang w:val="de-AT"/>
        </w:rPr>
        <w:t>n</w:t>
      </w:r>
      <w:r w:rsidRPr="008D779C">
        <w:rPr>
          <w:lang w:val="de-AT"/>
        </w:rPr>
        <w:t xml:space="preserve"> Gebiete</w:t>
      </w:r>
      <w:r>
        <w:rPr>
          <w:lang w:val="de-AT"/>
        </w:rPr>
        <w:t xml:space="preserve">n </w:t>
      </w:r>
      <w:r w:rsidR="003C448F">
        <w:rPr>
          <w:lang w:val="de-AT"/>
        </w:rPr>
        <w:t>vom «</w:t>
      </w:r>
      <w:r w:rsidR="003C448F" w:rsidRPr="008D779C">
        <w:rPr>
          <w:lang w:val="de-AT"/>
        </w:rPr>
        <w:t>über</w:t>
      </w:r>
      <w:r w:rsidR="003C448F">
        <w:rPr>
          <w:lang w:val="de-AT"/>
        </w:rPr>
        <w:t>ragenden</w:t>
      </w:r>
      <w:r w:rsidR="003C448F" w:rsidRPr="008D779C">
        <w:rPr>
          <w:lang w:val="de-AT"/>
        </w:rPr>
        <w:t xml:space="preserve"> öffentlichen Interesse</w:t>
      </w:r>
      <w:r w:rsidR="003C448F">
        <w:rPr>
          <w:lang w:val="de-AT"/>
        </w:rPr>
        <w:t xml:space="preserve">» </w:t>
      </w:r>
      <w:r>
        <w:rPr>
          <w:lang w:val="de-AT"/>
        </w:rPr>
        <w:t>befreien, was deren Schutz aufrecht hält.</w:t>
      </w:r>
      <w:r w:rsidR="008D779C">
        <w:rPr>
          <w:lang w:val="de-AT"/>
        </w:rPr>
        <w:t xml:space="preserve"> </w:t>
      </w:r>
      <w:r w:rsidR="008D779C" w:rsidRPr="008D779C">
        <w:rPr>
          <w:lang w:val="de-AT"/>
        </w:rPr>
        <w:t xml:space="preserve">Die CIPRA </w:t>
      </w:r>
      <w:r w:rsidR="008753CC">
        <w:rPr>
          <w:lang w:val="de-AT"/>
        </w:rPr>
        <w:t>fordert</w:t>
      </w:r>
      <w:r w:rsidR="008D779C" w:rsidRPr="008D779C">
        <w:rPr>
          <w:lang w:val="de-AT"/>
        </w:rPr>
        <w:t xml:space="preserve"> daher</w:t>
      </w:r>
      <w:r w:rsidR="008753CC">
        <w:rPr>
          <w:lang w:val="de-AT"/>
        </w:rPr>
        <w:t xml:space="preserve"> die vertragskonforme Umsetzung ein</w:t>
      </w:r>
      <w:r w:rsidR="008D779C" w:rsidRPr="008D779C">
        <w:rPr>
          <w:lang w:val="de-AT"/>
        </w:rPr>
        <w:t>:</w:t>
      </w:r>
    </w:p>
    <w:p w14:paraId="19224F86" w14:textId="081EAA84" w:rsidR="008D779C" w:rsidRPr="008D779C" w:rsidRDefault="008D779C" w:rsidP="00644E78">
      <w:pPr>
        <w:pStyle w:val="MMText"/>
        <w:numPr>
          <w:ilvl w:val="0"/>
          <w:numId w:val="15"/>
        </w:numPr>
        <w:jc w:val="left"/>
        <w:rPr>
          <w:lang w:val="de-AT"/>
        </w:rPr>
      </w:pPr>
      <w:r w:rsidRPr="008D779C">
        <w:rPr>
          <w:lang w:val="de-AT"/>
        </w:rPr>
        <w:t>Keine Vorranggebiete für erneuerbare Energien in Schutzgebieten, Mooren oder Feucht</w:t>
      </w:r>
      <w:r w:rsidR="0014673C">
        <w:rPr>
          <w:lang w:val="de-AT"/>
        </w:rPr>
        <w:t>gebieten</w:t>
      </w:r>
    </w:p>
    <w:p w14:paraId="5451777C" w14:textId="6A94626A" w:rsidR="008D779C" w:rsidRPr="008D779C" w:rsidRDefault="1B3819B6" w:rsidP="00644E78">
      <w:pPr>
        <w:pStyle w:val="MMText"/>
        <w:numPr>
          <w:ilvl w:val="0"/>
          <w:numId w:val="15"/>
        </w:numPr>
        <w:jc w:val="left"/>
        <w:rPr>
          <w:lang w:val="de-AT"/>
        </w:rPr>
      </w:pPr>
      <w:r w:rsidRPr="1B3819B6">
        <w:rPr>
          <w:lang w:val="de-AT"/>
        </w:rPr>
        <w:t>Aus</w:t>
      </w:r>
      <w:r w:rsidR="008753CC">
        <w:rPr>
          <w:lang w:val="de-AT"/>
        </w:rPr>
        <w:t>setzung</w:t>
      </w:r>
      <w:r w:rsidRPr="1B3819B6">
        <w:rPr>
          <w:lang w:val="de-AT"/>
        </w:rPr>
        <w:t xml:space="preserve"> des «übergeordnete</w:t>
      </w:r>
      <w:r w:rsidR="008753CC">
        <w:rPr>
          <w:lang w:val="de-AT"/>
        </w:rPr>
        <w:t>n</w:t>
      </w:r>
      <w:r w:rsidRPr="1B3819B6">
        <w:rPr>
          <w:lang w:val="de-AT"/>
        </w:rPr>
        <w:t xml:space="preserve"> öffentliche</w:t>
      </w:r>
      <w:r w:rsidR="008753CC">
        <w:rPr>
          <w:lang w:val="de-AT"/>
        </w:rPr>
        <w:t>n</w:t>
      </w:r>
      <w:r w:rsidRPr="1B3819B6">
        <w:rPr>
          <w:lang w:val="de-AT"/>
        </w:rPr>
        <w:t xml:space="preserve"> </w:t>
      </w:r>
      <w:r w:rsidR="008753CC">
        <w:rPr>
          <w:lang w:val="de-AT"/>
        </w:rPr>
        <w:t>Nutzungsi</w:t>
      </w:r>
      <w:r w:rsidRPr="1B3819B6">
        <w:rPr>
          <w:lang w:val="de-AT"/>
        </w:rPr>
        <w:t>nteresse</w:t>
      </w:r>
      <w:r w:rsidR="008753CC">
        <w:rPr>
          <w:lang w:val="de-AT"/>
        </w:rPr>
        <w:t>s</w:t>
      </w:r>
      <w:r w:rsidRPr="1B3819B6">
        <w:rPr>
          <w:lang w:val="de-AT"/>
        </w:rPr>
        <w:t>» in besonders sensiblen Naturräumen</w:t>
      </w:r>
    </w:p>
    <w:p w14:paraId="5461A58A" w14:textId="3699996B" w:rsidR="008D779C" w:rsidRPr="008D779C" w:rsidRDefault="1B3819B6" w:rsidP="00644E78">
      <w:pPr>
        <w:pStyle w:val="MMText"/>
        <w:numPr>
          <w:ilvl w:val="0"/>
          <w:numId w:val="15"/>
        </w:numPr>
        <w:jc w:val="left"/>
        <w:rPr>
          <w:lang w:val="de-AT"/>
        </w:rPr>
      </w:pPr>
      <w:r w:rsidRPr="1B3819B6">
        <w:rPr>
          <w:lang w:val="de-AT"/>
        </w:rPr>
        <w:t xml:space="preserve">Keine Ausnahme </w:t>
      </w:r>
      <w:r w:rsidR="003344A9">
        <w:rPr>
          <w:lang w:val="de-AT"/>
        </w:rPr>
        <w:t xml:space="preserve"> vom Screening</w:t>
      </w:r>
      <w:r w:rsidR="003C448F" w:rsidRPr="003C448F">
        <w:rPr>
          <w:lang w:val="de-AT"/>
        </w:rPr>
        <w:t xml:space="preserve"> </w:t>
      </w:r>
      <w:r w:rsidR="003C448F" w:rsidRPr="1B3819B6">
        <w:rPr>
          <w:lang w:val="de-AT"/>
        </w:rPr>
        <w:t>für Wind- und Solarprojekte</w:t>
      </w:r>
      <w:r w:rsidR="003344A9">
        <w:rPr>
          <w:lang w:val="de-AT"/>
        </w:rPr>
        <w:t xml:space="preserve">, mit </w:t>
      </w:r>
      <w:r w:rsidR="003C448F">
        <w:rPr>
          <w:lang w:val="de-AT"/>
        </w:rPr>
        <w:t>dem potenzielle</w:t>
      </w:r>
      <w:r w:rsidR="0014673C">
        <w:rPr>
          <w:lang w:val="de-AT"/>
        </w:rPr>
        <w:t>,</w:t>
      </w:r>
      <w:r w:rsidR="003C448F">
        <w:rPr>
          <w:lang w:val="de-AT"/>
        </w:rPr>
        <w:t xml:space="preserve"> </w:t>
      </w:r>
      <w:r w:rsidR="003344A9">
        <w:rPr>
          <w:lang w:val="de-AT"/>
        </w:rPr>
        <w:t>erhebliche Umweltauswirkungen</w:t>
      </w:r>
      <w:r w:rsidR="003C448F">
        <w:rPr>
          <w:lang w:val="de-AT"/>
        </w:rPr>
        <w:t xml:space="preserve"> beurteilt werden</w:t>
      </w:r>
      <w:r w:rsidR="003344A9">
        <w:rPr>
          <w:lang w:val="de-AT"/>
        </w:rPr>
        <w:t xml:space="preserve"> </w:t>
      </w:r>
      <w:r w:rsidR="003C448F" w:rsidRPr="1B3819B6" w:rsidDel="003C448F">
        <w:rPr>
          <w:lang w:val="de-AT"/>
        </w:rPr>
        <w:t xml:space="preserve"> </w:t>
      </w:r>
    </w:p>
    <w:p w14:paraId="4AB396AC" w14:textId="24774239" w:rsidR="1B3819B6" w:rsidRDefault="1B3819B6" w:rsidP="00644E78">
      <w:pPr>
        <w:pStyle w:val="MMText"/>
        <w:numPr>
          <w:ilvl w:val="0"/>
          <w:numId w:val="15"/>
        </w:numPr>
        <w:jc w:val="left"/>
        <w:rPr>
          <w:lang w:val="de-AT"/>
        </w:rPr>
      </w:pPr>
      <w:r w:rsidRPr="1B3819B6">
        <w:rPr>
          <w:lang w:val="de-AT"/>
        </w:rPr>
        <w:t xml:space="preserve">Klare Definition der </w:t>
      </w:r>
      <w:r w:rsidR="0088052E">
        <w:rPr>
          <w:lang w:val="de-AT"/>
        </w:rPr>
        <w:t xml:space="preserve">Anforderungen an eine </w:t>
      </w:r>
      <w:r w:rsidRPr="1B3819B6">
        <w:rPr>
          <w:lang w:val="de-AT"/>
        </w:rPr>
        <w:t>Umweltverträglichkeitsprüfung im Sinne der Alpenkonvention</w:t>
      </w:r>
    </w:p>
    <w:p w14:paraId="411882A3" w14:textId="32ECDC01" w:rsidR="008D779C" w:rsidRPr="0088052E" w:rsidRDefault="0088052E" w:rsidP="00644E78">
      <w:pPr>
        <w:pStyle w:val="MMText"/>
        <w:numPr>
          <w:ilvl w:val="0"/>
          <w:numId w:val="15"/>
        </w:numPr>
        <w:jc w:val="left"/>
        <w:rPr>
          <w:lang w:val="de-AT"/>
        </w:rPr>
      </w:pPr>
      <w:r>
        <w:rPr>
          <w:lang w:val="de-AT"/>
        </w:rPr>
        <w:t>Vorrangige Errichtung neuer Energieproduktionsanlagen</w:t>
      </w:r>
      <w:r w:rsidR="008D779C" w:rsidRPr="0088052E">
        <w:rPr>
          <w:lang w:val="de-AT"/>
        </w:rPr>
        <w:t xml:space="preserve"> auf bereits versiegelten oder bebauten Flächen</w:t>
      </w:r>
    </w:p>
    <w:p w14:paraId="3EA879DF" w14:textId="4E68C654" w:rsidR="008D779C" w:rsidRPr="008D779C" w:rsidRDefault="1B3819B6" w:rsidP="00644E78">
      <w:pPr>
        <w:pStyle w:val="MMText"/>
        <w:jc w:val="left"/>
      </w:pPr>
      <w:r w:rsidRPr="1B3819B6">
        <w:rPr>
          <w:lang w:val="de-AT"/>
        </w:rPr>
        <w:t xml:space="preserve">«Die Alpenkonvention ist kein Hindernis für die Energiewende – sie ist ein Kompass für </w:t>
      </w:r>
      <w:r w:rsidR="003530B0">
        <w:rPr>
          <w:lang w:val="de-AT"/>
        </w:rPr>
        <w:t>ihre</w:t>
      </w:r>
      <w:r w:rsidRPr="1B3819B6">
        <w:rPr>
          <w:lang w:val="de-AT"/>
        </w:rPr>
        <w:t xml:space="preserve"> naturverträgliche Umsetzung», betont Kaspar Schuler, Geschäftsführer von CIPRA International. «Jetzt kommt es darauf an, dass die Staaten diese</w:t>
      </w:r>
      <w:r w:rsidR="003530B0">
        <w:rPr>
          <w:lang w:val="de-AT"/>
        </w:rPr>
        <w:t>m</w:t>
      </w:r>
      <w:r w:rsidRPr="1B3819B6">
        <w:rPr>
          <w:lang w:val="de-AT"/>
        </w:rPr>
        <w:t xml:space="preserve"> Kompass auch</w:t>
      </w:r>
      <w:r w:rsidR="003530B0">
        <w:rPr>
          <w:lang w:val="de-AT"/>
        </w:rPr>
        <w:t xml:space="preserve"> folgen</w:t>
      </w:r>
      <w:r w:rsidRPr="1B3819B6">
        <w:rPr>
          <w:lang w:val="de-AT"/>
        </w:rPr>
        <w:t>.»</w:t>
      </w:r>
    </w:p>
    <w:p w14:paraId="72EBC39A" w14:textId="747E3304" w:rsidR="008D3019" w:rsidRDefault="008D779C" w:rsidP="00644E78">
      <w:pPr>
        <w:pStyle w:val="MMText"/>
        <w:jc w:val="left"/>
        <w:rPr>
          <w:b/>
          <w:bCs/>
          <w:lang w:val="de-AT"/>
        </w:rPr>
      </w:pPr>
      <w:r w:rsidRPr="008D3019">
        <w:rPr>
          <w:lang w:val="de-AT"/>
        </w:rPr>
        <w:t xml:space="preserve">Die Ergebnisse des </w:t>
      </w:r>
      <w:r w:rsidR="0088052E">
        <w:rPr>
          <w:lang w:val="de-AT"/>
        </w:rPr>
        <w:t>Verfahrens</w:t>
      </w:r>
      <w:r w:rsidRPr="008D3019">
        <w:rPr>
          <w:lang w:val="de-AT"/>
        </w:rPr>
        <w:t xml:space="preserve"> sind besonders relevant, da die EU-Mitgliedsstaaten bis Februar 2026 ihre Beschleunigungsgebiete</w:t>
      </w:r>
      <w:r w:rsidR="0088052E">
        <w:rPr>
          <w:lang w:val="de-AT"/>
        </w:rPr>
        <w:t xml:space="preserve"> für die erneuerbare Energieproduktion</w:t>
      </w:r>
      <w:r w:rsidRPr="008D3019">
        <w:rPr>
          <w:lang w:val="de-AT"/>
        </w:rPr>
        <w:t xml:space="preserve"> melden müssen. </w:t>
      </w:r>
      <w:r>
        <w:rPr>
          <w:lang w:val="de-AT"/>
        </w:rPr>
        <w:t xml:space="preserve">Die </w:t>
      </w:r>
      <w:r w:rsidRPr="008D3019">
        <w:rPr>
          <w:lang w:val="de-AT"/>
        </w:rPr>
        <w:t xml:space="preserve">CIPRA ruft </w:t>
      </w:r>
      <w:r w:rsidR="0088052E">
        <w:rPr>
          <w:lang w:val="de-AT"/>
        </w:rPr>
        <w:t>im Speziellen</w:t>
      </w:r>
      <w:r w:rsidRPr="008D3019">
        <w:rPr>
          <w:lang w:val="de-AT"/>
        </w:rPr>
        <w:t xml:space="preserve"> Umweltorganisationen und engagierte </w:t>
      </w:r>
      <w:proofErr w:type="spellStart"/>
      <w:r w:rsidRPr="008D3019">
        <w:rPr>
          <w:lang w:val="de-AT"/>
        </w:rPr>
        <w:t>Bürger:innen</w:t>
      </w:r>
      <w:proofErr w:type="spellEnd"/>
      <w:r w:rsidRPr="008D3019">
        <w:rPr>
          <w:lang w:val="de-AT"/>
        </w:rPr>
        <w:t xml:space="preserve"> auf, sich aktiv in nationale Konsultationen</w:t>
      </w:r>
      <w:r w:rsidR="0088052E">
        <w:rPr>
          <w:lang w:val="de-AT"/>
        </w:rPr>
        <w:t xml:space="preserve"> </w:t>
      </w:r>
      <w:r w:rsidRPr="008D3019">
        <w:rPr>
          <w:lang w:val="de-AT"/>
        </w:rPr>
        <w:t>einzubringen.</w:t>
      </w:r>
      <w:r w:rsidR="002D6435">
        <w:rPr>
          <w:lang w:val="de-AT"/>
        </w:rPr>
        <w:br/>
      </w:r>
    </w:p>
    <w:p w14:paraId="4474F20D" w14:textId="40668A6D" w:rsidR="00E75EB2" w:rsidRDefault="00E75EB2" w:rsidP="00E75EB2">
      <w:pPr>
        <w:pStyle w:val="MMText"/>
      </w:pPr>
      <w:r>
        <w:t>(</w:t>
      </w:r>
      <w:r w:rsidR="00644E78">
        <w:t>2824</w:t>
      </w:r>
      <w:r w:rsidR="002D6435">
        <w:t xml:space="preserve"> </w:t>
      </w:r>
      <w:r>
        <w:t>Zeichen inkl. Leerzeichen</w:t>
      </w:r>
      <w:r w:rsidR="002D6435">
        <w:t>)</w:t>
      </w:r>
    </w:p>
    <w:p w14:paraId="5576C4A6" w14:textId="11C68440"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14:paraId="4862EBAC" w14:textId="050A5C5F" w:rsidR="00E75EB2" w:rsidRPr="001D621E" w:rsidRDefault="0088052E" w:rsidP="001D621E">
      <w:pPr>
        <w:pStyle w:val="MMFusszeile"/>
        <w:spacing w:before="120"/>
        <w:contextualSpacing w:val="0"/>
        <w:rPr>
          <w:color w:val="6E6B60"/>
        </w:rPr>
      </w:pPr>
      <w:r>
        <w:rPr>
          <w:color w:val="6E6B60"/>
        </w:rPr>
        <w:t xml:space="preserve">Ihre </w:t>
      </w:r>
      <w:r w:rsidR="00E75EB2" w:rsidRPr="001D621E">
        <w:rPr>
          <w:color w:val="6E6B60"/>
        </w:rPr>
        <w:t xml:space="preserve">Rückfragen richten </w:t>
      </w:r>
      <w:r w:rsidR="00644E78">
        <w:rPr>
          <w:color w:val="6E6B60"/>
        </w:rPr>
        <w:t>S</w:t>
      </w:r>
      <w:r>
        <w:rPr>
          <w:color w:val="6E6B60"/>
        </w:rPr>
        <w:t xml:space="preserve">ie bitte </w:t>
      </w:r>
      <w:r w:rsidR="00E75EB2" w:rsidRPr="001D621E">
        <w:rPr>
          <w:color w:val="6E6B60"/>
        </w:rPr>
        <w:t>an:</w:t>
      </w:r>
    </w:p>
    <w:p w14:paraId="15F7F762" w14:textId="48F7FC21" w:rsidR="00E75EB2" w:rsidRPr="00BD1568" w:rsidRDefault="0D08E467" w:rsidP="0D08E467">
      <w:pPr>
        <w:pStyle w:val="MMFusszeile"/>
        <w:spacing w:before="120"/>
        <w:rPr>
          <w:color w:val="6E6B60"/>
          <w:u w:val="single"/>
          <w:lang w:val="it-IT"/>
        </w:rPr>
      </w:pPr>
      <w:r w:rsidRPr="00BD1568">
        <w:rPr>
          <w:color w:val="6E6B60"/>
          <w:lang w:val="it-IT"/>
        </w:rPr>
        <w:t xml:space="preserve">Paul Kuncio, +43 (0) 677 6433 1041, </w:t>
      </w:r>
      <w:hyperlink r:id="rId9">
        <w:r w:rsidRPr="00BD1568">
          <w:rPr>
            <w:rStyle w:val="Hyperlink"/>
            <w:lang w:val="it-IT"/>
          </w:rPr>
          <w:t>paul.kuncio@cipra.org</w:t>
        </w:r>
      </w:hyperlink>
    </w:p>
    <w:p w14:paraId="64DA3288" w14:textId="77777777" w:rsidR="001D621E" w:rsidRPr="00BD1568" w:rsidRDefault="001D621E" w:rsidP="001D621E">
      <w:pPr>
        <w:pStyle w:val="MMFusszeile"/>
        <w:spacing w:before="120"/>
        <w:contextualSpacing w:val="0"/>
        <w:rPr>
          <w:color w:val="6E6B60"/>
          <w:lang w:val="it-IT"/>
        </w:rPr>
      </w:pPr>
    </w:p>
    <w:p w14:paraId="21D173A2"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7B4DDABA"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74CCF958" w14:textId="77777777" w:rsidR="00DF425B" w:rsidRPr="001D621E" w:rsidRDefault="001D621E" w:rsidP="001D621E">
      <w:pPr>
        <w:shd w:val="clear" w:color="auto" w:fill="C0BDB4"/>
        <w:spacing w:after="120" w:line="280" w:lineRule="atLeast"/>
        <w:rPr>
          <w:sz w:val="20"/>
          <w:szCs w:val="20"/>
        </w:rPr>
      </w:pPr>
      <w:hyperlink r:id="rId10" w:history="1">
        <w:r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FE6F" w14:textId="77777777" w:rsidR="00E55A42" w:rsidRDefault="00E55A42">
      <w:r>
        <w:separator/>
      </w:r>
    </w:p>
  </w:endnote>
  <w:endnote w:type="continuationSeparator" w:id="0">
    <w:p w14:paraId="0DE750A8" w14:textId="77777777" w:rsidR="00E55A42" w:rsidRDefault="00E5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9D07" w14:textId="77777777" w:rsidR="00E40386" w:rsidRDefault="00E40386" w:rsidP="00D56B60">
    <w:pPr>
      <w:framePr w:wrap="around" w:vAnchor="text" w:hAnchor="margin" w:y="1"/>
    </w:pPr>
    <w:r>
      <w:fldChar w:fldCharType="begin"/>
    </w:r>
    <w:r>
      <w:instrText xml:space="preserve">PAGE  </w:instrText>
    </w:r>
    <w:r>
      <w:fldChar w:fldCharType="end"/>
    </w:r>
  </w:p>
  <w:p w14:paraId="7669ECFB"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9E78"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B29C"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International  ·  </w:t>
    </w:r>
    <w:r w:rsidR="00E40386" w:rsidRPr="00813249">
      <w:rPr>
        <w:rFonts w:ascii="HelveticaNeueLTStd-Lt" w:hAnsi="HelveticaNeueLTStd-Lt" w:cs="HelveticaNeueLTStd-Lt"/>
        <w:color w:val="65653F"/>
        <w:spacing w:val="6"/>
        <w:sz w:val="16"/>
        <w:szCs w:val="16"/>
        <w:lang w:val="de-LI"/>
      </w:rPr>
      <w:t>Internationale Alpenschutzkommission</w:t>
    </w:r>
  </w:p>
  <w:p w14:paraId="5356F6B8"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E894" w14:textId="77777777" w:rsidR="00E55A42" w:rsidRDefault="00E55A42">
      <w:r>
        <w:separator/>
      </w:r>
    </w:p>
  </w:footnote>
  <w:footnote w:type="continuationSeparator" w:id="0">
    <w:p w14:paraId="257BD3D8" w14:textId="77777777" w:rsidR="00E55A42" w:rsidRDefault="00E5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8E3E" w14:textId="77777777" w:rsidR="00E40386" w:rsidRDefault="00E40386">
    <w:r>
      <w:rPr>
        <w:noProof/>
        <w:lang w:eastAsia="de-CH"/>
      </w:rPr>
      <w:drawing>
        <wp:anchor distT="0" distB="0" distL="114300" distR="114300" simplePos="0" relativeHeight="251664384" behindDoc="1" locked="0" layoutInCell="1" allowOverlap="1" wp14:anchorId="535BFF36" wp14:editId="0B5AA1B9">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13AE" w14:textId="77777777" w:rsidR="00E40386" w:rsidRDefault="00E40386">
    <w:r>
      <w:rPr>
        <w:noProof/>
        <w:lang w:eastAsia="de-CH"/>
      </w:rPr>
      <w:drawing>
        <wp:anchor distT="0" distB="0" distL="114300" distR="114300" simplePos="0" relativeHeight="251663360" behindDoc="1" locked="0" layoutInCell="1" allowOverlap="1" wp14:anchorId="2EFAE749" wp14:editId="6A87B462">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EE3151"/>
    <w:multiLevelType w:val="multilevel"/>
    <w:tmpl w:val="70F2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02286"/>
    <w:multiLevelType w:val="hybridMultilevel"/>
    <w:tmpl w:val="4C2A3766"/>
    <w:lvl w:ilvl="0" w:tplc="94200BA2">
      <w:start w:val="1"/>
      <w:numFmt w:val="bullet"/>
      <w:pStyle w:val="MMZwischentitel"/>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EC42B81"/>
    <w:multiLevelType w:val="multilevel"/>
    <w:tmpl w:val="780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5590711">
    <w:abstractNumId w:val="11"/>
  </w:num>
  <w:num w:numId="2" w16cid:durableId="987587278">
    <w:abstractNumId w:val="10"/>
  </w:num>
  <w:num w:numId="3" w16cid:durableId="620768027">
    <w:abstractNumId w:val="8"/>
  </w:num>
  <w:num w:numId="4" w16cid:durableId="1659528821">
    <w:abstractNumId w:val="7"/>
  </w:num>
  <w:num w:numId="5" w16cid:durableId="673460545">
    <w:abstractNumId w:val="6"/>
  </w:num>
  <w:num w:numId="6" w16cid:durableId="960526864">
    <w:abstractNumId w:val="5"/>
  </w:num>
  <w:num w:numId="7" w16cid:durableId="1044527675">
    <w:abstractNumId w:val="9"/>
  </w:num>
  <w:num w:numId="8" w16cid:durableId="168099938">
    <w:abstractNumId w:val="4"/>
  </w:num>
  <w:num w:numId="9" w16cid:durableId="1848790857">
    <w:abstractNumId w:val="3"/>
  </w:num>
  <w:num w:numId="10" w16cid:durableId="515391562">
    <w:abstractNumId w:val="2"/>
  </w:num>
  <w:num w:numId="11" w16cid:durableId="1020476668">
    <w:abstractNumId w:val="1"/>
  </w:num>
  <w:num w:numId="12" w16cid:durableId="275261937">
    <w:abstractNumId w:val="0"/>
  </w:num>
  <w:num w:numId="13" w16cid:durableId="973218904">
    <w:abstractNumId w:val="12"/>
  </w:num>
  <w:num w:numId="14" w16cid:durableId="615252465">
    <w:abstractNumId w:val="13"/>
  </w:num>
  <w:num w:numId="15" w16cid:durableId="2038040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E4"/>
    <w:rsid w:val="0002255B"/>
    <w:rsid w:val="00045798"/>
    <w:rsid w:val="00050F9F"/>
    <w:rsid w:val="00065831"/>
    <w:rsid w:val="00091D20"/>
    <w:rsid w:val="000D09C7"/>
    <w:rsid w:val="000E3C6B"/>
    <w:rsid w:val="001041DB"/>
    <w:rsid w:val="001371A0"/>
    <w:rsid w:val="00140A4E"/>
    <w:rsid w:val="0014673C"/>
    <w:rsid w:val="00172122"/>
    <w:rsid w:val="00176174"/>
    <w:rsid w:val="001D3169"/>
    <w:rsid w:val="001D621E"/>
    <w:rsid w:val="001F326A"/>
    <w:rsid w:val="002207AB"/>
    <w:rsid w:val="00233E32"/>
    <w:rsid w:val="00257403"/>
    <w:rsid w:val="00277A27"/>
    <w:rsid w:val="0028641B"/>
    <w:rsid w:val="002D5D20"/>
    <w:rsid w:val="002D6435"/>
    <w:rsid w:val="002D6541"/>
    <w:rsid w:val="003344A9"/>
    <w:rsid w:val="00344C5B"/>
    <w:rsid w:val="003530B0"/>
    <w:rsid w:val="00353D4C"/>
    <w:rsid w:val="00360AAB"/>
    <w:rsid w:val="003639CB"/>
    <w:rsid w:val="003761FC"/>
    <w:rsid w:val="003C448F"/>
    <w:rsid w:val="003C7913"/>
    <w:rsid w:val="003F4B6B"/>
    <w:rsid w:val="0040247E"/>
    <w:rsid w:val="00406B56"/>
    <w:rsid w:val="004126E4"/>
    <w:rsid w:val="00462118"/>
    <w:rsid w:val="00476BBF"/>
    <w:rsid w:val="004772CB"/>
    <w:rsid w:val="004A58A3"/>
    <w:rsid w:val="004C15F0"/>
    <w:rsid w:val="004C561E"/>
    <w:rsid w:val="00502650"/>
    <w:rsid w:val="00507ED5"/>
    <w:rsid w:val="00512335"/>
    <w:rsid w:val="00533351"/>
    <w:rsid w:val="0057622A"/>
    <w:rsid w:val="005C4615"/>
    <w:rsid w:val="005F0F9B"/>
    <w:rsid w:val="005F10FF"/>
    <w:rsid w:val="006079CA"/>
    <w:rsid w:val="006236A7"/>
    <w:rsid w:val="00636A0C"/>
    <w:rsid w:val="00644E78"/>
    <w:rsid w:val="00650A26"/>
    <w:rsid w:val="0066627A"/>
    <w:rsid w:val="006750DA"/>
    <w:rsid w:val="006A50CE"/>
    <w:rsid w:val="006F5CF9"/>
    <w:rsid w:val="007104A1"/>
    <w:rsid w:val="00716D20"/>
    <w:rsid w:val="00721DB7"/>
    <w:rsid w:val="00737B07"/>
    <w:rsid w:val="007A055F"/>
    <w:rsid w:val="007E03AF"/>
    <w:rsid w:val="007F4D7A"/>
    <w:rsid w:val="00813249"/>
    <w:rsid w:val="0082701B"/>
    <w:rsid w:val="00830206"/>
    <w:rsid w:val="008466F3"/>
    <w:rsid w:val="00850B1F"/>
    <w:rsid w:val="008753CC"/>
    <w:rsid w:val="0088052E"/>
    <w:rsid w:val="00890BD2"/>
    <w:rsid w:val="008D0371"/>
    <w:rsid w:val="008D3019"/>
    <w:rsid w:val="008D779C"/>
    <w:rsid w:val="008E5038"/>
    <w:rsid w:val="008F77F5"/>
    <w:rsid w:val="00932D66"/>
    <w:rsid w:val="0094034C"/>
    <w:rsid w:val="00950F47"/>
    <w:rsid w:val="00973BA4"/>
    <w:rsid w:val="009A70EE"/>
    <w:rsid w:val="009D6EA3"/>
    <w:rsid w:val="009F325B"/>
    <w:rsid w:val="00A00EC5"/>
    <w:rsid w:val="00A419B9"/>
    <w:rsid w:val="00A42A83"/>
    <w:rsid w:val="00A46B46"/>
    <w:rsid w:val="00A609F8"/>
    <w:rsid w:val="00A81892"/>
    <w:rsid w:val="00A871EA"/>
    <w:rsid w:val="00AA3875"/>
    <w:rsid w:val="00AE48E5"/>
    <w:rsid w:val="00B53307"/>
    <w:rsid w:val="00B823F3"/>
    <w:rsid w:val="00B93747"/>
    <w:rsid w:val="00BA5D18"/>
    <w:rsid w:val="00BD1568"/>
    <w:rsid w:val="00BD6F97"/>
    <w:rsid w:val="00BF7ACB"/>
    <w:rsid w:val="00C07C79"/>
    <w:rsid w:val="00C13854"/>
    <w:rsid w:val="00C16D1A"/>
    <w:rsid w:val="00C337CB"/>
    <w:rsid w:val="00C57860"/>
    <w:rsid w:val="00C77350"/>
    <w:rsid w:val="00C8273D"/>
    <w:rsid w:val="00C9277E"/>
    <w:rsid w:val="00C94246"/>
    <w:rsid w:val="00CA1414"/>
    <w:rsid w:val="00CA643C"/>
    <w:rsid w:val="00CB632A"/>
    <w:rsid w:val="00D01B89"/>
    <w:rsid w:val="00D277B4"/>
    <w:rsid w:val="00D56B60"/>
    <w:rsid w:val="00D92ED8"/>
    <w:rsid w:val="00DA72F7"/>
    <w:rsid w:val="00DF425B"/>
    <w:rsid w:val="00E07C0E"/>
    <w:rsid w:val="00E1208F"/>
    <w:rsid w:val="00E15A8F"/>
    <w:rsid w:val="00E2279A"/>
    <w:rsid w:val="00E26D2F"/>
    <w:rsid w:val="00E40386"/>
    <w:rsid w:val="00E55A42"/>
    <w:rsid w:val="00E67ADA"/>
    <w:rsid w:val="00E75EB2"/>
    <w:rsid w:val="00E85CD0"/>
    <w:rsid w:val="00EA425B"/>
    <w:rsid w:val="00EB6ECC"/>
    <w:rsid w:val="00EE1365"/>
    <w:rsid w:val="00EE7D08"/>
    <w:rsid w:val="00F004A2"/>
    <w:rsid w:val="00F514FA"/>
    <w:rsid w:val="00F523C0"/>
    <w:rsid w:val="00F54F97"/>
    <w:rsid w:val="00FB68A3"/>
    <w:rsid w:val="00FC4CD2"/>
    <w:rsid w:val="00FD7AB6"/>
    <w:rsid w:val="0D08E467"/>
    <w:rsid w:val="1B3819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77D88"/>
  <w15:docId w15:val="{D08A69C3-8649-4591-8263-050EB1D3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8D3019"/>
    <w:pPr>
      <w:numPr>
        <w:numId w:val="14"/>
      </w:num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8D779C"/>
    <w:rPr>
      <w:sz w:val="16"/>
      <w:szCs w:val="16"/>
    </w:rPr>
  </w:style>
  <w:style w:type="paragraph" w:styleId="Kommentartext">
    <w:name w:val="annotation text"/>
    <w:basedOn w:val="Standard"/>
    <w:link w:val="KommentartextZchn"/>
    <w:unhideWhenUsed/>
    <w:rsid w:val="008D779C"/>
    <w:rPr>
      <w:sz w:val="20"/>
      <w:szCs w:val="20"/>
    </w:rPr>
  </w:style>
  <w:style w:type="character" w:customStyle="1" w:styleId="KommentartextZchn">
    <w:name w:val="Kommentartext Zchn"/>
    <w:basedOn w:val="Absatz-Standardschriftart"/>
    <w:link w:val="Kommentartext"/>
    <w:rsid w:val="008D779C"/>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8D779C"/>
    <w:rPr>
      <w:b/>
      <w:bCs/>
    </w:rPr>
  </w:style>
  <w:style w:type="character" w:customStyle="1" w:styleId="KommentarthemaZchn">
    <w:name w:val="Kommentarthema Zchn"/>
    <w:basedOn w:val="KommentartextZchn"/>
    <w:link w:val="Kommentarthema"/>
    <w:semiHidden/>
    <w:rsid w:val="008D779C"/>
    <w:rPr>
      <w:rFonts w:ascii="Arial" w:eastAsia="Times New Roman" w:hAnsi="Arial" w:cs="Arial"/>
      <w:b/>
      <w:bCs/>
      <w:sz w:val="20"/>
      <w:szCs w:val="20"/>
      <w:lang w:val="de-CH"/>
    </w:rPr>
  </w:style>
  <w:style w:type="paragraph" w:styleId="StandardWeb">
    <w:name w:val="Normal (Web)"/>
    <w:basedOn w:val="Standard"/>
    <w:semiHidden/>
    <w:unhideWhenUsed/>
    <w:rsid w:val="008D779C"/>
    <w:rPr>
      <w:rFonts w:ascii="Times New Roman" w:hAnsi="Times New Roman" w:cs="Times New Roman"/>
    </w:rPr>
  </w:style>
  <w:style w:type="character" w:styleId="NichtaufgelsteErwhnung">
    <w:name w:val="Unresolved Mention"/>
    <w:basedOn w:val="Absatz-Standardschriftart"/>
    <w:uiPriority w:val="99"/>
    <w:semiHidden/>
    <w:unhideWhenUsed/>
    <w:rsid w:val="002D6435"/>
    <w:rPr>
      <w:color w:val="605E5C"/>
      <w:shd w:val="clear" w:color="auto" w:fill="E1DFDD"/>
    </w:rPr>
  </w:style>
  <w:style w:type="paragraph" w:styleId="berarbeitung">
    <w:name w:val="Revision"/>
    <w:hidden/>
    <w:semiHidden/>
    <w:rsid w:val="00406B56"/>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paul.kuncio@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Caroline Begle - CIPRA International</cp:lastModifiedBy>
  <cp:revision>5</cp:revision>
  <cp:lastPrinted>2011-04-15T14:05:00Z</cp:lastPrinted>
  <dcterms:created xsi:type="dcterms:W3CDTF">2025-08-11T09:55:00Z</dcterms:created>
  <dcterms:modified xsi:type="dcterms:W3CDTF">2025-08-27T11:49:00Z</dcterms:modified>
</cp:coreProperties>
</file>